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E5EB6">
      <w:pPr>
        <w:spacing w:after="0" w:line="240" w:lineRule="auto"/>
        <w:jc w:val="center"/>
        <w:rPr>
          <w:rFonts w:ascii="Times New Roman" w:hAnsi="Times New Roman" w:eastAsia="Times New Roman" w:cs="Times New Roman"/>
          <w:b/>
          <w:bCs/>
          <w:sz w:val="36"/>
          <w:szCs w:val="36"/>
          <w:lang w:eastAsia="es-ES"/>
        </w:rPr>
      </w:pPr>
    </w:p>
    <w:p w14:paraId="78B74A5F">
      <w:pPr>
        <w:spacing w:after="0" w:line="240" w:lineRule="auto"/>
        <w:jc w:val="both"/>
        <w:rPr>
          <w:rFonts w:ascii="Times New Roman" w:hAnsi="Times New Roman" w:eastAsia="Times New Roman" w:cs="Times New Roman"/>
          <w:b/>
          <w:bCs/>
          <w:sz w:val="36"/>
          <w:szCs w:val="36"/>
          <w:lang w:eastAsia="es-ES"/>
        </w:rPr>
      </w:pPr>
    </w:p>
    <w:p w14:paraId="5327E925">
      <w:pPr>
        <w:spacing w:after="0" w:line="240" w:lineRule="auto"/>
        <w:jc w:val="center"/>
        <w:rPr>
          <w:rFonts w:ascii="Times New Roman" w:hAnsi="Times New Roman" w:eastAsia="Times New Roman" w:cs="Times New Roman"/>
          <w:sz w:val="40"/>
          <w:szCs w:val="40"/>
          <w:lang w:eastAsia="es-ES"/>
        </w:rPr>
      </w:pPr>
      <w:r>
        <w:rPr>
          <w:rFonts w:ascii="Times New Roman" w:hAnsi="Times New Roman" w:eastAsia="Times New Roman" w:cs="Times New Roman"/>
          <w:b/>
          <w:bCs/>
          <w:sz w:val="40"/>
          <w:szCs w:val="40"/>
          <w:lang w:eastAsia="es-ES"/>
        </w:rPr>
        <w:t>L</w:t>
      </w:r>
      <w:r>
        <w:rPr>
          <w:rFonts w:hint="default" w:ascii="Times New Roman" w:hAnsi="Times New Roman" w:eastAsia="Times New Roman" w:cs="Times New Roman"/>
          <w:b/>
          <w:bCs/>
          <w:sz w:val="40"/>
          <w:szCs w:val="40"/>
          <w:lang w:val="en-US" w:eastAsia="es-ES"/>
        </w:rPr>
        <w:t>a patronal de Prensa Diaria quiere subir la jornada laboral y bajar los salarios</w:t>
      </w:r>
    </w:p>
    <w:p w14:paraId="38D59C65">
      <w:pPr>
        <w:spacing w:after="0" w:line="240" w:lineRule="auto"/>
        <w:rPr>
          <w:rFonts w:ascii="Times New Roman" w:hAnsi="Times New Roman" w:eastAsia="Times New Roman" w:cs="Times New Roman"/>
          <w:sz w:val="24"/>
          <w:szCs w:val="24"/>
          <w:lang w:eastAsia="es-ES"/>
        </w:rPr>
      </w:pPr>
    </w:p>
    <w:p w14:paraId="36D4C211">
      <w:pPr>
        <w:spacing w:after="0" w:line="240" w:lineRule="auto"/>
        <w:jc w:val="center"/>
        <w:rPr>
          <w:rFonts w:hint="default" w:ascii="Times New Roman" w:hAnsi="Times New Roman" w:eastAsia="Times New Roman" w:cs="Times New Roman"/>
          <w:b/>
          <w:sz w:val="24"/>
          <w:szCs w:val="24"/>
          <w:lang w:val="en-US" w:eastAsia="es-ES"/>
        </w:rPr>
      </w:pPr>
      <w:r>
        <w:rPr>
          <w:rFonts w:ascii="Times New Roman" w:hAnsi="Times New Roman" w:eastAsia="Times New Roman" w:cs="Times New Roman"/>
          <w:b/>
          <w:sz w:val="28"/>
          <w:szCs w:val="28"/>
          <w:lang w:eastAsia="es-ES"/>
        </w:rPr>
        <w:t xml:space="preserve">· </w:t>
      </w:r>
      <w:r>
        <w:rPr>
          <w:rFonts w:hint="default" w:ascii="Times New Roman" w:hAnsi="Times New Roman" w:eastAsia="Times New Roman" w:cs="Times New Roman"/>
          <w:b/>
          <w:sz w:val="24"/>
          <w:szCs w:val="24"/>
          <w:lang w:val="en-US" w:eastAsia="es-ES"/>
        </w:rPr>
        <w:t>CCOO, UGT y la FeSP consideran que, una vez más, la AMI presenta una propuesta vergonzosa e inaceptable que cronifica la precariedad de las plantillas de los medios</w:t>
      </w:r>
    </w:p>
    <w:p w14:paraId="5FBB2743">
      <w:pPr>
        <w:spacing w:after="0" w:line="240" w:lineRule="auto"/>
        <w:jc w:val="center"/>
        <w:rPr>
          <w:rFonts w:hint="default" w:ascii="Times New Roman" w:hAnsi="Times New Roman" w:eastAsia="Times New Roman" w:cs="Times New Roman"/>
          <w:b/>
          <w:sz w:val="24"/>
          <w:szCs w:val="24"/>
          <w:lang w:val="en-US" w:eastAsia="es-ES"/>
        </w:rPr>
      </w:pPr>
    </w:p>
    <w:p w14:paraId="1A9FAF3E">
      <w:pPr>
        <w:spacing w:after="0" w:line="240" w:lineRule="auto"/>
        <w:jc w:val="center"/>
        <w:rPr>
          <w:rFonts w:ascii="Times New Roman" w:hAnsi="Times New Roman" w:eastAsia="Times New Roman" w:cs="Times New Roman"/>
          <w:b/>
          <w:sz w:val="24"/>
          <w:szCs w:val="24"/>
          <w:lang w:eastAsia="es-ES"/>
        </w:rPr>
      </w:pPr>
      <w:r>
        <w:rPr>
          <w:rFonts w:ascii="Times New Roman" w:hAnsi="Times New Roman" w:eastAsia="Times New Roman" w:cs="Times New Roman"/>
          <w:b/>
          <w:sz w:val="24"/>
          <w:szCs w:val="24"/>
          <w:lang w:eastAsia="es-ES"/>
        </w:rPr>
        <w:t>·</w:t>
      </w:r>
      <w:r>
        <w:rPr>
          <w:rFonts w:hint="default" w:ascii="Times New Roman" w:hAnsi="Times New Roman" w:eastAsia="Times New Roman" w:cs="Times New Roman"/>
          <w:b/>
          <w:sz w:val="24"/>
          <w:szCs w:val="24"/>
          <w:lang w:val="en-US" w:eastAsia="es-ES"/>
        </w:rPr>
        <w:t xml:space="preserve"> Los sindicatos preparan un calendario de movilizaciones si la parte empresarial no lleva a la mesa una propuesta razonable que permita iniciar las negociaciones</w:t>
      </w:r>
    </w:p>
    <w:p w14:paraId="6A50ADF7">
      <w:pPr>
        <w:spacing w:after="0" w:line="240" w:lineRule="auto"/>
        <w:rPr>
          <w:rFonts w:ascii="Times New Roman" w:hAnsi="Times New Roman" w:eastAsia="Times New Roman" w:cs="Times New Roman"/>
          <w:sz w:val="24"/>
          <w:szCs w:val="24"/>
          <w:lang w:eastAsia="es-ES"/>
        </w:rPr>
      </w:pPr>
    </w:p>
    <w:p w14:paraId="09665593">
      <w:pPr>
        <w:spacing w:after="0" w:line="240" w:lineRule="auto"/>
        <w:rPr>
          <w:rFonts w:ascii="Times New Roman" w:hAnsi="Times New Roman" w:eastAsia="Times New Roman" w:cs="Times New Roman"/>
          <w:bCs/>
          <w:sz w:val="24"/>
          <w:szCs w:val="24"/>
          <w:lang w:eastAsia="es-ES"/>
        </w:rPr>
      </w:pPr>
    </w:p>
    <w:p w14:paraId="5FF8BF66">
      <w:pPr>
        <w:keepNext w:val="0"/>
        <w:keepLines w:val="0"/>
        <w:widowControl/>
        <w:suppressLineNumbers w:val="0"/>
        <w:shd w:val="clear" w:fill="FFFFFF"/>
        <w:ind w:left="0" w:firstLine="0"/>
        <w:jc w:val="left"/>
        <w:rPr>
          <w:rFonts w:hint="default" w:ascii="Times New Roman" w:hAnsi="Times New Roman" w:cs="Times New Roman"/>
          <w:i w:val="0"/>
          <w:iCs w:val="0"/>
          <w:caps w:val="0"/>
          <w:color w:val="222222"/>
          <w:spacing w:val="0"/>
          <w:sz w:val="24"/>
          <w:szCs w:val="24"/>
        </w:rPr>
      </w:pPr>
      <w:r>
        <w:rPr>
          <w:rFonts w:ascii="Times New Roman" w:hAnsi="Times New Roman" w:eastAsia="Times New Roman" w:cs="Times New Roman"/>
          <w:b/>
          <w:bCs/>
          <w:sz w:val="24"/>
          <w:szCs w:val="24"/>
          <w:lang w:eastAsia="es-ES"/>
        </w:rPr>
        <w:t xml:space="preserve">Madrid, </w:t>
      </w:r>
      <w:r>
        <w:rPr>
          <w:rFonts w:hint="default" w:ascii="Times New Roman" w:hAnsi="Times New Roman" w:eastAsia="Times New Roman" w:cs="Times New Roman"/>
          <w:b/>
          <w:bCs/>
          <w:sz w:val="24"/>
          <w:szCs w:val="24"/>
          <w:lang w:val="en-US" w:eastAsia="es-ES"/>
        </w:rPr>
        <w:t>30</w:t>
      </w:r>
      <w:r>
        <w:rPr>
          <w:rFonts w:ascii="Times New Roman" w:hAnsi="Times New Roman" w:eastAsia="Times New Roman" w:cs="Times New Roman"/>
          <w:b/>
          <w:bCs/>
          <w:sz w:val="24"/>
          <w:szCs w:val="24"/>
          <w:lang w:eastAsia="es-ES"/>
        </w:rPr>
        <w:t xml:space="preserve"> de abril</w:t>
      </w:r>
      <w:r>
        <w:rPr>
          <w:rFonts w:hint="default" w:ascii="Times New Roman" w:hAnsi="Times New Roman" w:eastAsia="Times New Roman" w:cs="Times New Roman"/>
          <w:b/>
          <w:bCs/>
          <w:sz w:val="24"/>
          <w:szCs w:val="24"/>
          <w:lang w:val="en-US" w:eastAsia="es-ES"/>
        </w:rPr>
        <w:t xml:space="preserve"> de 2026</w:t>
      </w:r>
      <w:r>
        <w:rPr>
          <w:rFonts w:ascii="Times New Roman" w:hAnsi="Times New Roman" w:eastAsia="Times New Roman" w:cs="Times New Roman"/>
          <w:b/>
          <w:bCs/>
          <w:sz w:val="24"/>
          <w:szCs w:val="24"/>
          <w:lang w:eastAsia="es-ES"/>
        </w:rPr>
        <w:t>.-</w:t>
      </w:r>
      <w:r>
        <w:rPr>
          <w:rFonts w:ascii="Times New Roman" w:hAnsi="Times New Roman" w:eastAsia="Times New Roman" w:cs="Times New Roman"/>
          <w:bCs/>
          <w:sz w:val="24"/>
          <w:szCs w:val="24"/>
          <w:lang w:eastAsia="es-ES"/>
        </w:rPr>
        <w:t xml:space="preserve"> </w:t>
      </w:r>
      <w:r>
        <w:rPr>
          <w:rFonts w:hint="default" w:ascii="Times New Roman" w:hAnsi="Times New Roman" w:eastAsia="Times New Roman" w:cs="Times New Roman"/>
          <w:bCs/>
          <w:sz w:val="24"/>
          <w:szCs w:val="24"/>
          <w:lang w:val="en-US" w:eastAsia="es-ES"/>
        </w:rPr>
        <w:t>Una vez más, tras denunciar el Convenio Colectivo estatal de Prensa Diaria por cumplir su vigencia, la Asociación</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 xml:space="preserve"> de Medios de Información (AMI) ha respondido a la propuesta </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sindical con </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una oferta que solo puede entenderse como una provocación</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 y una falta de respeto</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 xml:space="preserve">: </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congelación salarial e incremento de jornada, pasando de las 1.687,5 actuales a las 1.750 horas anuales.</w:t>
      </w:r>
    </w:p>
    <w:p w14:paraId="65CFA2F5">
      <w:pPr>
        <w:keepNext w:val="0"/>
        <w:keepLines w:val="0"/>
        <w:widowControl/>
        <w:suppressLineNumbers w:val="0"/>
        <w:shd w:val="clear" w:fill="FFFFFF"/>
        <w:ind w:left="0" w:firstLine="0"/>
        <w:jc w:val="left"/>
        <w:rPr>
          <w:rFonts w:hint="default" w:ascii="Times New Roman" w:hAnsi="Times New Roman" w:cs="Times New Roman"/>
          <w:i w:val="0"/>
          <w:iCs w:val="0"/>
          <w:caps w:val="0"/>
          <w:color w:val="222222"/>
          <w:spacing w:val="0"/>
          <w:sz w:val="24"/>
          <w:szCs w:val="24"/>
          <w:lang w:val="es-ES"/>
        </w:rPr>
      </w:pPr>
      <w:r>
        <w:rPr>
          <w:rFonts w:hint="default" w:ascii="Times New Roman" w:hAnsi="Times New Roman" w:cs="Times New Roman"/>
          <w:i w:val="0"/>
          <w:iCs w:val="0"/>
          <w:caps w:val="0"/>
          <w:color w:val="222222"/>
          <w:spacing w:val="0"/>
          <w:sz w:val="24"/>
          <w:szCs w:val="24"/>
          <w:lang w:val="es-ES"/>
        </w:rPr>
        <w:t>De nuevo, sin sorpresas ni originalidad, la AMI recurre a la ‘crisis del sector’, pero obvia que en 2024 hubo grupos mediáticos que subieron hasta un 55% el salario de sus altos cargos, con la excusa de ‘retener el talento’, un talento que obviamente es cuestionable al albur de los ‘malos’ resultados económicos que, dice, arrojan los periódicos.</w:t>
      </w:r>
    </w:p>
    <w:p w14:paraId="0192FAA2">
      <w:pPr>
        <w:keepNext w:val="0"/>
        <w:keepLines w:val="0"/>
        <w:widowControl/>
        <w:suppressLineNumbers w:val="0"/>
        <w:shd w:val="clear" w:fill="FFFFFF"/>
        <w:ind w:left="0" w:firstLine="0"/>
        <w:jc w:val="left"/>
        <w:rPr>
          <w:rFonts w:hint="default" w:ascii="Times New Roman" w:hAnsi="Times New Roman" w:cs="Times New Roman"/>
          <w:i w:val="0"/>
          <w:iCs w:val="0"/>
          <w:caps w:val="0"/>
          <w:color w:val="222222"/>
          <w:spacing w:val="0"/>
          <w:sz w:val="24"/>
          <w:szCs w:val="24"/>
          <w:lang w:val="es-ES"/>
        </w:rPr>
      </w:pPr>
      <w:r>
        <w:rPr>
          <w:rFonts w:hint="default" w:ascii="Times New Roman" w:hAnsi="Times New Roman" w:cs="Times New Roman"/>
          <w:i w:val="0"/>
          <w:iCs w:val="0"/>
          <w:caps w:val="0"/>
          <w:color w:val="222222"/>
          <w:spacing w:val="0"/>
          <w:sz w:val="24"/>
          <w:szCs w:val="24"/>
          <w:lang w:val="es-ES"/>
        </w:rPr>
        <w:t xml:space="preserve">La AMI nos ha propuesto subir la jornada laboral para “adecuarla” a la media estatal, pero, evidentemente, se niega a ‘adecuar’ las retribuciones al salario medio mensual de este país, que supera los 2.600 euros netos. Además, obvia que desde el año 2019, los sueldos de periodistas, reporteros gráficos y personal técnico y administrativo que trabaja en los periódicos, mayoritariamente en las cabeceras regionales, se han devaluado un 9,5%. Frente a esta pérdida de poder adquisitivo, la propuesta de la patronal es </w:t>
      </w:r>
      <w:r>
        <w:rPr>
          <w:rFonts w:hint="default" w:ascii="Times New Roman" w:hAnsi="Times New Roman" w:cs="Times New Roman"/>
          <w:b/>
          <w:bCs/>
          <w:i w:val="0"/>
          <w:iCs w:val="0"/>
          <w:caps w:val="0"/>
          <w:color w:val="222222"/>
          <w:spacing w:val="0"/>
          <w:sz w:val="24"/>
          <w:szCs w:val="24"/>
          <w:lang w:val="es-ES"/>
        </w:rPr>
        <w:t>CONGELAR LOS SALARIOS</w:t>
      </w:r>
      <w:r>
        <w:rPr>
          <w:rFonts w:hint="default" w:ascii="Times New Roman" w:hAnsi="Times New Roman" w:cs="Times New Roman"/>
          <w:i w:val="0"/>
          <w:iCs w:val="0"/>
          <w:caps w:val="0"/>
          <w:color w:val="222222"/>
          <w:spacing w:val="0"/>
          <w:sz w:val="24"/>
          <w:szCs w:val="24"/>
          <w:lang w:val="es-ES"/>
        </w:rPr>
        <w:t>.</w:t>
      </w:r>
    </w:p>
    <w:p w14:paraId="39689A26">
      <w:pPr>
        <w:keepNext w:val="0"/>
        <w:keepLines w:val="0"/>
        <w:widowControl/>
        <w:suppressLineNumbers w:val="0"/>
        <w:shd w:val="clear" w:fill="FFFFFF"/>
        <w:ind w:left="0" w:firstLine="0"/>
        <w:jc w:val="left"/>
        <w:rPr>
          <w:rFonts w:hint="default" w:ascii="Times New Roman" w:hAnsi="Times New Roman" w:cs="Times New Roman"/>
          <w:i w:val="0"/>
          <w:iCs w:val="0"/>
          <w:caps w:val="0"/>
          <w:color w:val="222222"/>
          <w:spacing w:val="0"/>
          <w:sz w:val="24"/>
          <w:szCs w:val="24"/>
          <w:lang w:val="es-ES"/>
        </w:rPr>
      </w:pPr>
      <w:r>
        <w:rPr>
          <w:rFonts w:hint="default" w:ascii="Times New Roman" w:hAnsi="Times New Roman" w:cs="Times New Roman"/>
          <w:i w:val="0"/>
          <w:iCs w:val="0"/>
          <w:caps w:val="0"/>
          <w:color w:val="222222"/>
          <w:spacing w:val="0"/>
          <w:sz w:val="24"/>
          <w:szCs w:val="24"/>
          <w:lang w:val="es-ES"/>
        </w:rPr>
        <w:t xml:space="preserve">El Sector de Medios de Comunicación de CCOO, FesMC-UGT y la </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Federación de Sindicatos de Periodistas (FeSP) h</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emos</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 xml:space="preserve"> presentado una propuesta conjunta razonable, teniendo en cuenta que este convenio es de mínimos</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 y que el incremento de precios en alimentación y energía, junto con la crisis de la vivienda, también afecta a las plantillas de estos medios de comunicación</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 Cabe recordar que un/a periodista recién incorporado/a a un periódico con edición diaria tiene un salario de 20.455 euros y, tras tres años de carrera profesional, toca techo con 23.464 euros al año. Sin embargo, la propuesta que nos ha hecho llegar la </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directora general de la AMI, Irene Lanzaco, demuestra poca voluntad de</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 iniciar las negociaciones para alcanzar un acuerdo. No queremos pensar que la estrategia de la AMI es dilatar las reuniones para dejar 2026 en blanco, como ya hiciera en el anterior convenio colectivo con el año 2022.</w:t>
      </w:r>
    </w:p>
    <w:p w14:paraId="127A0CC6">
      <w:pPr>
        <w:keepNext w:val="0"/>
        <w:keepLines w:val="0"/>
        <w:widowControl/>
        <w:suppressLineNumbers w:val="0"/>
        <w:shd w:val="clear" w:fill="FFFFFF"/>
        <w:ind w:left="0" w:firstLine="0"/>
        <w:jc w:val="left"/>
        <w:rPr>
          <w:rFonts w:hint="default" w:ascii="Times New Roman" w:hAnsi="Times New Roman" w:cs="Times New Roman"/>
          <w:i w:val="0"/>
          <w:iCs w:val="0"/>
          <w:caps w:val="0"/>
          <w:color w:val="222222"/>
          <w:spacing w:val="0"/>
          <w:sz w:val="24"/>
          <w:szCs w:val="24"/>
        </w:rPr>
      </w:pPr>
    </w:p>
    <w:p w14:paraId="68BC430B">
      <w:pPr>
        <w:keepNext w:val="0"/>
        <w:keepLines w:val="0"/>
        <w:widowControl/>
        <w:suppressLineNumbers w:val="0"/>
        <w:shd w:val="clear" w:fill="FFFFFF"/>
        <w:ind w:left="0" w:firstLine="0"/>
        <w:jc w:val="left"/>
        <w:rPr>
          <w:rFonts w:hint="default" w:ascii="Times New Roman" w:hAnsi="Times New Roman" w:eastAsia="SimSun" w:cs="Times New Roman"/>
          <w:i w:val="0"/>
          <w:iCs w:val="0"/>
          <w:caps w:val="0"/>
          <w:color w:val="000000"/>
          <w:spacing w:val="0"/>
          <w:kern w:val="0"/>
          <w:sz w:val="24"/>
          <w:szCs w:val="24"/>
          <w:shd w:val="clear" w:fill="FFFFFF"/>
          <w:lang w:val="es-ES" w:eastAsia="zh-CN" w:bidi="ar"/>
        </w:rPr>
      </w:pP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Como muestra de voluntad negociadora con buena fe, las tres organizaciones sindicales h</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emos</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 xml:space="preserve"> acordado modificar a la baja algunos conceptos de </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nuestra </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plataforma. Si la</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 </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patronal quiere realmente negociar para alcanzar un acuerdo, como asegura en las reuniones, debe</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rá</w:t>
      </w:r>
      <w:r>
        <w:rPr>
          <w:rFonts w:hint="default" w:ascii="Times New Roman" w:hAnsi="Times New Roman" w:eastAsia="SimSun" w:cs="Times New Roman"/>
          <w:i w:val="0"/>
          <w:iCs w:val="0"/>
          <w:caps w:val="0"/>
          <w:color w:val="000000"/>
          <w:spacing w:val="0"/>
          <w:kern w:val="0"/>
          <w:sz w:val="24"/>
          <w:szCs w:val="24"/>
          <w:shd w:val="clear" w:fill="FFFFFF"/>
          <w:lang w:val="en-US" w:eastAsia="zh-CN" w:bidi="ar"/>
        </w:rPr>
        <w:t xml:space="preserve"> responder con una oferta</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 seria y decente, a partir de la cual podamos sentarnos a hablar.</w:t>
      </w:r>
    </w:p>
    <w:p w14:paraId="04E4F179">
      <w:pPr>
        <w:spacing w:after="0" w:line="240" w:lineRule="auto"/>
        <w:rPr>
          <w:rFonts w:ascii="Times New Roman" w:hAnsi="Times New Roman" w:eastAsia="Times New Roman" w:cs="Times New Roman"/>
          <w:sz w:val="24"/>
          <w:szCs w:val="24"/>
          <w:lang w:eastAsia="es-ES"/>
        </w:rPr>
      </w:pP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De no ser así, elaboraremos un calendario de asambleas y movilizaciones para evitar, con todas las herramientas posibles que tenemos a nuestro alcance, que las personas trabajadoras de la </w:t>
      </w:r>
      <w:r>
        <w:rPr>
          <w:rFonts w:hint="default" w:ascii="Times New Roman" w:hAnsi="Times New Roman" w:eastAsia="SimSun" w:cs="Times New Roman"/>
          <w:b/>
          <w:bCs/>
          <w:i w:val="0"/>
          <w:iCs w:val="0"/>
          <w:caps w:val="0"/>
          <w:color w:val="000000"/>
          <w:spacing w:val="0"/>
          <w:kern w:val="0"/>
          <w:sz w:val="24"/>
          <w:szCs w:val="24"/>
          <w:shd w:val="clear" w:fill="FFFFFF"/>
          <w:lang w:val="es-ES" w:eastAsia="zh-CN" w:bidi="ar"/>
        </w:rPr>
        <w:t>PRENSA DIARIA</w:t>
      </w:r>
      <w:r>
        <w:rPr>
          <w:rFonts w:hint="default" w:ascii="Times New Roman" w:hAnsi="Times New Roman" w:eastAsia="SimSun" w:cs="Times New Roman"/>
          <w:i w:val="0"/>
          <w:iCs w:val="0"/>
          <w:caps w:val="0"/>
          <w:color w:val="000000"/>
          <w:spacing w:val="0"/>
          <w:kern w:val="0"/>
          <w:sz w:val="24"/>
          <w:szCs w:val="24"/>
          <w:shd w:val="clear" w:fill="FFFFFF"/>
          <w:lang w:val="es-ES" w:eastAsia="zh-CN" w:bidi="ar"/>
        </w:rPr>
        <w:t xml:space="preserve"> sigan siendo las ‘hermanas pobres’ de los medios de comunicación.</w:t>
      </w:r>
    </w:p>
    <w:p w14:paraId="7386793A">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D8AD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E714">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93C3F">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5C6AA">
    <w:pPr>
      <w:pStyle w:val="6"/>
      <w:tabs>
        <w:tab w:val="left" w:pos="4946"/>
        <w:tab w:val="clear" w:pos="4252"/>
        <w:tab w:val="clear" w:pos="8504"/>
      </w:tabs>
    </w:pPr>
    <w:r>
      <w:t xml:space="preserve">                   </w:t>
    </w:r>
    <w:r>
      <w:drawing>
        <wp:inline distT="0" distB="0" distL="0" distR="0">
          <wp:extent cx="975995" cy="524510"/>
          <wp:effectExtent l="19050" t="0" r="0" b="0"/>
          <wp:docPr id="1" name="Imagen 1" descr="F:\SECTOR\LOGOS\Medios_de_comunicacion_Logo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SECTOR\LOGOS\Medios_de_comunicacion_Logo 2018.jpg"/>
                  <pic:cNvPicPr>
                    <a:picLocks noChangeAspect="1" noChangeArrowheads="1"/>
                  </pic:cNvPicPr>
                </pic:nvPicPr>
                <pic:blipFill>
                  <a:blip r:embed="rId1" cstate="print"/>
                  <a:srcRect/>
                  <a:stretch>
                    <a:fillRect/>
                  </a:stretch>
                </pic:blipFill>
                <pic:spPr>
                  <a:xfrm>
                    <a:off x="0" y="0"/>
                    <a:ext cx="976354" cy="524786"/>
                  </a:xfrm>
                  <a:prstGeom prst="rect">
                    <a:avLst/>
                  </a:prstGeom>
                  <a:noFill/>
                  <a:ln w="9525">
                    <a:noFill/>
                    <a:miter lim="800000"/>
                    <a:headEnd/>
                    <a:tailEnd/>
                  </a:ln>
                </pic:spPr>
              </pic:pic>
            </a:graphicData>
          </a:graphic>
        </wp:inline>
      </w:drawing>
    </w:r>
    <w:r>
      <w:t xml:space="preserve">                       </w:t>
    </w:r>
    <w:r>
      <w:drawing>
        <wp:inline distT="0" distB="0" distL="0" distR="0">
          <wp:extent cx="1125855" cy="488950"/>
          <wp:effectExtent l="19050" t="0" r="0" b="0"/>
          <wp:docPr id="6" name="1 Imagen" descr="LOGO UGT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 Imagen" descr="LOGO UGT 2021.png"/>
                  <pic:cNvPicPr>
                    <a:picLocks noChangeAspect="1"/>
                  </pic:cNvPicPr>
                </pic:nvPicPr>
                <pic:blipFill>
                  <a:blip r:embed="rId2"/>
                  <a:stretch>
                    <a:fillRect/>
                  </a:stretch>
                </pic:blipFill>
                <pic:spPr>
                  <a:xfrm>
                    <a:off x="0" y="0"/>
                    <a:ext cx="1125938" cy="489424"/>
                  </a:xfrm>
                  <a:prstGeom prst="rect">
                    <a:avLst/>
                  </a:prstGeom>
                </pic:spPr>
              </pic:pic>
            </a:graphicData>
          </a:graphic>
        </wp:inline>
      </w:drawing>
    </w:r>
    <w:r>
      <w:t xml:space="preserve">           </w:t>
    </w:r>
    <w:r>
      <w:rPr>
        <w:lang w:eastAsia="es-ES"/>
      </w:rPr>
      <w:drawing>
        <wp:inline distT="0" distB="0" distL="0" distR="0">
          <wp:extent cx="1223010" cy="434975"/>
          <wp:effectExtent l="1905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
                  <pic:cNvPicPr>
                    <a:picLocks noChangeAspect="1" noChangeArrowheads="1"/>
                  </pic:cNvPicPr>
                </pic:nvPicPr>
                <pic:blipFill>
                  <a:blip r:embed="rId3"/>
                  <a:srcRect/>
                  <a:stretch>
                    <a:fillRect/>
                  </a:stretch>
                </pic:blipFill>
                <pic:spPr>
                  <a:xfrm>
                    <a:off x="0" y="0"/>
                    <a:ext cx="1224599" cy="435636"/>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0E355">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45C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AF"/>
    <w:rsid w:val="001B7EC2"/>
    <w:rsid w:val="003C76AF"/>
    <w:rsid w:val="007974B2"/>
    <w:rsid w:val="00CD7672"/>
    <w:rsid w:val="00DF3BDD"/>
    <w:rsid w:val="00FD05B0"/>
    <w:rsid w:val="0C694690"/>
    <w:rsid w:val="254F4681"/>
    <w:rsid w:val="6AA5294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10"/>
    <w:semiHidden/>
    <w:unhideWhenUsed/>
    <w:qFormat/>
    <w:uiPriority w:val="99"/>
    <w:pPr>
      <w:spacing w:after="0" w:line="240" w:lineRule="auto"/>
    </w:pPr>
    <w:rPr>
      <w:rFonts w:ascii="Tahoma" w:hAnsi="Tahoma" w:cs="Tahoma"/>
      <w:sz w:val="16"/>
      <w:szCs w:val="16"/>
    </w:rPr>
  </w:style>
  <w:style w:type="paragraph" w:styleId="6">
    <w:name w:val="header"/>
    <w:basedOn w:val="1"/>
    <w:link w:val="8"/>
    <w:semiHidden/>
    <w:unhideWhenUsed/>
    <w:qFormat/>
    <w:uiPriority w:val="99"/>
    <w:pPr>
      <w:tabs>
        <w:tab w:val="center" w:pos="4252"/>
        <w:tab w:val="right" w:pos="8504"/>
      </w:tabs>
      <w:spacing w:after="0" w:line="240" w:lineRule="auto"/>
    </w:pPr>
  </w:style>
  <w:style w:type="paragraph" w:styleId="7">
    <w:name w:val="footer"/>
    <w:basedOn w:val="1"/>
    <w:link w:val="9"/>
    <w:semiHidden/>
    <w:unhideWhenUsed/>
    <w:qFormat/>
    <w:uiPriority w:val="99"/>
    <w:pPr>
      <w:tabs>
        <w:tab w:val="center" w:pos="4252"/>
        <w:tab w:val="right" w:pos="8504"/>
      </w:tabs>
      <w:spacing w:after="0" w:line="240" w:lineRule="auto"/>
    </w:pPr>
  </w:style>
  <w:style w:type="character" w:customStyle="1" w:styleId="8">
    <w:name w:val="Encabezado Car"/>
    <w:basedOn w:val="2"/>
    <w:link w:val="6"/>
    <w:semiHidden/>
    <w:qFormat/>
    <w:uiPriority w:val="99"/>
  </w:style>
  <w:style w:type="character" w:customStyle="1" w:styleId="9">
    <w:name w:val="Pie de página Car"/>
    <w:basedOn w:val="2"/>
    <w:link w:val="7"/>
    <w:semiHidden/>
    <w:qFormat/>
    <w:uiPriority w:val="99"/>
  </w:style>
  <w:style w:type="character" w:customStyle="1" w:styleId="10">
    <w:name w:val="Texto de globo Car"/>
    <w:basedOn w:val="2"/>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540</Words>
  <Characters>2842</Characters>
  <Lines>25</Lines>
  <Paragraphs>7</Paragraphs>
  <TotalTime>48</TotalTime>
  <ScaleCrop>false</ScaleCrop>
  <LinksUpToDate>false</LinksUpToDate>
  <CharactersWithSpaces>3373</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2024-04-05T10:04:00Z</dcterms:created>
  <dc:creator>07543697</dc:creator>
  <cp:lastModifiedBy>ANA MARIA MARTINEZ COLLADO</cp:lastModifiedBy>
  <dcterms:modified xsi:type="dcterms:W3CDTF">2026-04-30T11:41:18Z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3082-12.1.0.25242</vt:lpwstr>
  </property>
  <property fmtid="{D5CDD505-2E9C-101B-9397-08002B2CF9AE}" pid="3" name="ICV">
    <vt:lpwstr>0591A13F5A034662B5FBFB92216DC63C_13</vt:lpwstr>
  </property>
  <property fmtid="{D5CDD505-2E9C-101B-9397-08002B2CF9AE}" pid="4" name="KSOTemplateDocerSaveRecord">
    <vt:lpwstr>eyJoZGlkIjoiZGI3ZDUxMmE3MzkyNzdmN2VmODQxNmVhMTdjYWM1MzIiLCJ1c2VySWQiOiIxODA0MzAzNDIwNTMxIn0=</vt:lpwstr>
  </property>
</Properties>
</file>